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2C" w:rsidRDefault="00904D2C" w:rsidP="00DA7576">
      <w:pPr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uk-UA"/>
        </w:rPr>
      </w:pPr>
      <w:r w:rsidRPr="00024053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uk-UA"/>
        </w:rPr>
        <w:t xml:space="preserve">Украина. Подписано соглашение об </w:t>
      </w:r>
      <w:proofErr w:type="spellStart"/>
      <w:r w:rsidRPr="00024053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uk-UA"/>
        </w:rPr>
        <w:t>избежании</w:t>
      </w:r>
      <w:proofErr w:type="spellEnd"/>
      <w:r w:rsidRPr="00024053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uk-UA"/>
        </w:rPr>
        <w:t xml:space="preserve"> двойного налогообложения с Мальтой.</w:t>
      </w:r>
    </w:p>
    <w:p w:rsidR="00BA2625" w:rsidRPr="00BA2625" w:rsidRDefault="00BA2625" w:rsidP="00BA2625">
      <w:pPr>
        <w:spacing w:after="240" w:line="27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uk-UA"/>
        </w:rPr>
      </w:pPr>
      <w:bookmarkStart w:id="0" w:name="_GoBack"/>
      <w:r w:rsidRPr="00BA2625">
        <w:rPr>
          <w:rFonts w:ascii="Times New Roman" w:eastAsia="Times New Roman" w:hAnsi="Times New Roman" w:cs="Times New Roman"/>
          <w:bCs/>
          <w:sz w:val="28"/>
          <w:szCs w:val="24"/>
          <w:lang w:val="ru-RU" w:eastAsia="uk-UA"/>
        </w:rPr>
        <w:t>13 апреля 2017 года Украинский Парламент ратифицировал Договор об избежании двойного налогообложения с Мальтой и Протокол к нему.</w:t>
      </w:r>
    </w:p>
    <w:p w:rsidR="00BA2625" w:rsidRPr="00BA2625" w:rsidRDefault="00BA2625" w:rsidP="00BA2625">
      <w:pPr>
        <w:spacing w:after="240" w:line="27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uk-UA"/>
        </w:rPr>
      </w:pPr>
      <w:r w:rsidRPr="00BA2625">
        <w:rPr>
          <w:rFonts w:ascii="Times New Roman" w:eastAsia="Times New Roman" w:hAnsi="Times New Roman" w:cs="Times New Roman"/>
          <w:bCs/>
          <w:sz w:val="28"/>
          <w:szCs w:val="24"/>
          <w:lang w:val="ru-RU" w:eastAsia="uk-UA"/>
        </w:rPr>
        <w:t>Основные нормы Соглашения описаны ниже:</w:t>
      </w:r>
    </w:p>
    <w:p w:rsidR="00BA2625" w:rsidRPr="00BA2625" w:rsidRDefault="00BA2625" w:rsidP="00BA2625">
      <w:pPr>
        <w:spacing w:after="240" w:line="27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uk-UA"/>
        </w:rPr>
      </w:pPr>
      <w:r w:rsidRPr="00BA2625">
        <w:rPr>
          <w:rFonts w:ascii="Times New Roman" w:eastAsia="Times New Roman" w:hAnsi="Times New Roman" w:cs="Times New Roman"/>
          <w:bCs/>
          <w:sz w:val="28"/>
          <w:szCs w:val="24"/>
          <w:lang w:val="ru-RU" w:eastAsia="uk-UA"/>
        </w:rPr>
        <w:t>1.</w:t>
      </w:r>
      <w:r w:rsidRPr="00BA2625">
        <w:rPr>
          <w:rFonts w:ascii="Times New Roman" w:eastAsia="Times New Roman" w:hAnsi="Times New Roman" w:cs="Times New Roman"/>
          <w:bCs/>
          <w:sz w:val="28"/>
          <w:szCs w:val="24"/>
          <w:lang w:val="ru-RU" w:eastAsia="uk-UA"/>
        </w:rPr>
        <w:tab/>
        <w:t>Дивиденды – 15% общая ставка; 5% сниженная ставка применяется, если компания-получатель дивидендов не создана в форме партнерства и напрямую владеет хотя бы 20% компании-плательщика дивидендов;</w:t>
      </w:r>
    </w:p>
    <w:p w:rsidR="00BA2625" w:rsidRPr="00BA2625" w:rsidRDefault="00BA2625" w:rsidP="00BA2625">
      <w:pPr>
        <w:spacing w:after="240" w:line="27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uk-UA"/>
        </w:rPr>
      </w:pPr>
    </w:p>
    <w:p w:rsidR="00BA2625" w:rsidRPr="00BA2625" w:rsidRDefault="00BA2625" w:rsidP="00BA2625">
      <w:pPr>
        <w:spacing w:after="240" w:line="27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uk-UA"/>
        </w:rPr>
      </w:pPr>
      <w:r w:rsidRPr="00BA2625">
        <w:rPr>
          <w:rFonts w:ascii="Times New Roman" w:eastAsia="Times New Roman" w:hAnsi="Times New Roman" w:cs="Times New Roman"/>
          <w:bCs/>
          <w:sz w:val="28"/>
          <w:szCs w:val="24"/>
          <w:lang w:val="ru-RU" w:eastAsia="uk-UA"/>
        </w:rPr>
        <w:t>2.</w:t>
      </w:r>
      <w:r w:rsidRPr="00BA2625">
        <w:rPr>
          <w:rFonts w:ascii="Times New Roman" w:eastAsia="Times New Roman" w:hAnsi="Times New Roman" w:cs="Times New Roman"/>
          <w:bCs/>
          <w:sz w:val="28"/>
          <w:szCs w:val="24"/>
          <w:lang w:val="ru-RU" w:eastAsia="uk-UA"/>
        </w:rPr>
        <w:tab/>
        <w:t>Проценты – 10% общая ставка; освобождаются от налогообложения проценты по займам от правительства, национального банка, государственного банка или по займам, гарантированным государством;</w:t>
      </w:r>
    </w:p>
    <w:p w:rsidR="00BA2625" w:rsidRPr="00BA2625" w:rsidRDefault="00BA2625" w:rsidP="00BA2625">
      <w:pPr>
        <w:spacing w:after="240" w:line="27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uk-UA"/>
        </w:rPr>
      </w:pPr>
    </w:p>
    <w:p w:rsidR="00BA2625" w:rsidRPr="00BA2625" w:rsidRDefault="00BA2625" w:rsidP="00BA2625">
      <w:pPr>
        <w:spacing w:after="240" w:line="27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uk-UA"/>
        </w:rPr>
      </w:pPr>
      <w:r w:rsidRPr="00BA2625">
        <w:rPr>
          <w:rFonts w:ascii="Times New Roman" w:eastAsia="Times New Roman" w:hAnsi="Times New Roman" w:cs="Times New Roman"/>
          <w:bCs/>
          <w:sz w:val="28"/>
          <w:szCs w:val="24"/>
          <w:lang w:val="ru-RU" w:eastAsia="uk-UA"/>
        </w:rPr>
        <w:t>3.</w:t>
      </w:r>
      <w:r w:rsidRPr="00BA2625">
        <w:rPr>
          <w:rFonts w:ascii="Times New Roman" w:eastAsia="Times New Roman" w:hAnsi="Times New Roman" w:cs="Times New Roman"/>
          <w:bCs/>
          <w:sz w:val="28"/>
          <w:szCs w:val="24"/>
          <w:lang w:val="ru-RU" w:eastAsia="uk-UA"/>
        </w:rPr>
        <w:tab/>
        <w:t>Роялти – 10% ставка применяется к роялти за предоставление права пользования авторским правом на произведения литературы, искусства или науки, патентом, торговой маркой, дизайном или моделью, планом, секретной формулой, процессом или ноу-хау.</w:t>
      </w:r>
    </w:p>
    <w:p w:rsidR="00BA2625" w:rsidRPr="00BA2625" w:rsidRDefault="00BA2625" w:rsidP="00BA2625">
      <w:pPr>
        <w:spacing w:after="240" w:line="27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uk-UA"/>
        </w:rPr>
      </w:pPr>
      <w:r w:rsidRPr="00BA2625">
        <w:rPr>
          <w:rFonts w:ascii="Times New Roman" w:eastAsia="Times New Roman" w:hAnsi="Times New Roman" w:cs="Times New Roman"/>
          <w:bCs/>
          <w:sz w:val="28"/>
          <w:szCs w:val="24"/>
          <w:lang w:val="ru-RU" w:eastAsia="uk-UA"/>
        </w:rPr>
        <w:t>Основным преимуществом Договора является четкое распределение прав на налогообложение между двумя юрисдикциями, что поможет инвесторам оценить свои потенциальные налоговые обязательства. Конвенция применяется к любому лицу, которое является резидентом одного из вышеуказанных Договорных государств. Подписание Договора должно внести свой вклад в дальнейшее развитие экономических отношений между Украиной и Мальтой.</w:t>
      </w:r>
    </w:p>
    <w:p w:rsidR="00BA2625" w:rsidRPr="00BA2625" w:rsidRDefault="00BA2625" w:rsidP="00BA2625">
      <w:pPr>
        <w:spacing w:after="240" w:line="27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uk-UA"/>
        </w:rPr>
      </w:pPr>
      <w:r w:rsidRPr="00BA2625">
        <w:rPr>
          <w:rFonts w:ascii="Times New Roman" w:eastAsia="Times New Roman" w:hAnsi="Times New Roman" w:cs="Times New Roman"/>
          <w:bCs/>
          <w:sz w:val="28"/>
          <w:szCs w:val="24"/>
          <w:lang w:val="ru-RU" w:eastAsia="uk-UA"/>
        </w:rPr>
        <w:t>Соглашение вступит в силу после того, как стороны завершат внутренние ратификационные процедуры и уведомят друг друга об этом, в то время как его положения будут применяться к доходам, полученным в году, который следует за таким уведомлением.</w:t>
      </w:r>
      <w:bookmarkEnd w:id="0"/>
    </w:p>
    <w:sectPr w:rsidR="00BA2625" w:rsidRPr="00BA26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6BA"/>
    <w:multiLevelType w:val="hybridMultilevel"/>
    <w:tmpl w:val="BC4EB35C"/>
    <w:lvl w:ilvl="0" w:tplc="F4365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435B3A"/>
    <w:multiLevelType w:val="multilevel"/>
    <w:tmpl w:val="11B0E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EA0A9D"/>
    <w:multiLevelType w:val="hybridMultilevel"/>
    <w:tmpl w:val="82B26E24"/>
    <w:lvl w:ilvl="0" w:tplc="F5D491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66"/>
    <w:rsid w:val="00024053"/>
    <w:rsid w:val="00030766"/>
    <w:rsid w:val="002101BC"/>
    <w:rsid w:val="003B2671"/>
    <w:rsid w:val="005C64CB"/>
    <w:rsid w:val="008F4D99"/>
    <w:rsid w:val="00904D2C"/>
    <w:rsid w:val="00964DE0"/>
    <w:rsid w:val="00B111F9"/>
    <w:rsid w:val="00BA2625"/>
    <w:rsid w:val="00DA7576"/>
    <w:rsid w:val="00EC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1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111F9"/>
    <w:rPr>
      <w:b/>
      <w:bCs/>
    </w:rPr>
  </w:style>
  <w:style w:type="character" w:styleId="a5">
    <w:name w:val="Emphasis"/>
    <w:basedOn w:val="a0"/>
    <w:uiPriority w:val="20"/>
    <w:qFormat/>
    <w:rsid w:val="00B111F9"/>
    <w:rPr>
      <w:i/>
      <w:iCs/>
    </w:rPr>
  </w:style>
  <w:style w:type="character" w:customStyle="1" w:styleId="apple-converted-space">
    <w:name w:val="apple-converted-space"/>
    <w:basedOn w:val="a0"/>
    <w:rsid w:val="00B111F9"/>
  </w:style>
  <w:style w:type="character" w:customStyle="1" w:styleId="10">
    <w:name w:val="Заголовок 1 Знак"/>
    <w:basedOn w:val="a0"/>
    <w:link w:val="1"/>
    <w:uiPriority w:val="9"/>
    <w:rsid w:val="00B111F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6">
    <w:name w:val="List Paragraph"/>
    <w:basedOn w:val="a"/>
    <w:uiPriority w:val="34"/>
    <w:qFormat/>
    <w:rsid w:val="00DA7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1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111F9"/>
    <w:rPr>
      <w:b/>
      <w:bCs/>
    </w:rPr>
  </w:style>
  <w:style w:type="character" w:styleId="a5">
    <w:name w:val="Emphasis"/>
    <w:basedOn w:val="a0"/>
    <w:uiPriority w:val="20"/>
    <w:qFormat/>
    <w:rsid w:val="00B111F9"/>
    <w:rPr>
      <w:i/>
      <w:iCs/>
    </w:rPr>
  </w:style>
  <w:style w:type="character" w:customStyle="1" w:styleId="apple-converted-space">
    <w:name w:val="apple-converted-space"/>
    <w:basedOn w:val="a0"/>
    <w:rsid w:val="00B111F9"/>
  </w:style>
  <w:style w:type="character" w:customStyle="1" w:styleId="10">
    <w:name w:val="Заголовок 1 Знак"/>
    <w:basedOn w:val="a0"/>
    <w:link w:val="1"/>
    <w:uiPriority w:val="9"/>
    <w:rsid w:val="00B111F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6">
    <w:name w:val="List Paragraph"/>
    <w:basedOn w:val="a"/>
    <w:uiPriority w:val="34"/>
    <w:qFormat/>
    <w:rsid w:val="00DA7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2696">
          <w:marLeft w:val="1020"/>
          <w:marRight w:val="420"/>
          <w:marTop w:val="150"/>
          <w:marBottom w:val="150"/>
          <w:divBdr>
            <w:top w:val="single" w:sz="6" w:space="8" w:color="E4E4E4"/>
            <w:left w:val="single" w:sz="6" w:space="4" w:color="E4E4E4"/>
            <w:bottom w:val="single" w:sz="6" w:space="8" w:color="E4E4E4"/>
            <w:right w:val="single" w:sz="6" w:space="8" w:color="E4E4E4"/>
          </w:divBdr>
        </w:div>
      </w:divsChild>
    </w:div>
    <w:div w:id="133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983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7</cp:revision>
  <dcterms:created xsi:type="dcterms:W3CDTF">2017-05-18T14:26:00Z</dcterms:created>
  <dcterms:modified xsi:type="dcterms:W3CDTF">2017-06-19T12:15:00Z</dcterms:modified>
</cp:coreProperties>
</file>