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4E5" w:rsidRPr="006D3961" w:rsidRDefault="003364E5" w:rsidP="006D3961">
      <w:pPr>
        <w:spacing w:after="375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pacing w:val="2"/>
          <w:sz w:val="24"/>
          <w:szCs w:val="24"/>
          <w:lang w:val="ru-RU" w:eastAsia="uk-UA"/>
        </w:rPr>
      </w:pPr>
      <w:r w:rsidRPr="006D3961">
        <w:rPr>
          <w:rFonts w:ascii="Times New Roman" w:eastAsia="Times New Roman" w:hAnsi="Times New Roman" w:cs="Times New Roman"/>
          <w:b/>
          <w:color w:val="222222"/>
          <w:spacing w:val="2"/>
          <w:sz w:val="24"/>
          <w:szCs w:val="24"/>
          <w:lang w:val="ru-RU" w:eastAsia="uk-UA"/>
        </w:rPr>
        <w:t>Швейцария. Внедрение автоматического обмена информацией</w:t>
      </w:r>
      <w:r w:rsidR="006D3961">
        <w:rPr>
          <w:rFonts w:ascii="Times New Roman" w:eastAsia="Times New Roman" w:hAnsi="Times New Roman" w:cs="Times New Roman"/>
          <w:b/>
          <w:color w:val="222222"/>
          <w:spacing w:val="2"/>
          <w:sz w:val="24"/>
          <w:szCs w:val="24"/>
          <w:lang w:val="ru-RU" w:eastAsia="uk-UA"/>
        </w:rPr>
        <w:t>: перспективы развития</w:t>
      </w:r>
      <w:r w:rsidRPr="006D3961">
        <w:rPr>
          <w:rFonts w:ascii="Times New Roman" w:eastAsia="Times New Roman" w:hAnsi="Times New Roman" w:cs="Times New Roman"/>
          <w:b/>
          <w:color w:val="222222"/>
          <w:spacing w:val="2"/>
          <w:sz w:val="24"/>
          <w:szCs w:val="24"/>
          <w:lang w:val="ru-RU" w:eastAsia="uk-UA"/>
        </w:rPr>
        <w:t>.</w:t>
      </w:r>
    </w:p>
    <w:p w:rsidR="003364E5" w:rsidRPr="006D3961" w:rsidRDefault="003364E5" w:rsidP="006D3961">
      <w:pPr>
        <w:spacing w:after="375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  <w:lang w:val="ru-RU" w:eastAsia="uk-UA"/>
        </w:rPr>
      </w:pPr>
      <w:r w:rsidRPr="006D3961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  <w:lang w:val="ru-RU" w:eastAsia="uk-UA"/>
        </w:rPr>
        <w:t>Швейцария дала согласие для международного обмена налоговой информацией, но при некоторых условиях:</w:t>
      </w:r>
    </w:p>
    <w:p w:rsidR="003364E5" w:rsidRPr="003364E5" w:rsidRDefault="003364E5" w:rsidP="006D3961">
      <w:pPr>
        <w:numPr>
          <w:ilvl w:val="0"/>
          <w:numId w:val="1"/>
        </w:numPr>
        <w:spacing w:after="225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  <w:lang w:eastAsia="uk-UA"/>
        </w:rPr>
      </w:pPr>
      <w:r w:rsidRPr="003364E5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  <w:lang w:eastAsia="uk-UA"/>
        </w:rPr>
        <w:t xml:space="preserve">С членами ЕС на </w:t>
      </w:r>
      <w:proofErr w:type="spellStart"/>
      <w:r w:rsidRPr="003364E5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  <w:lang w:eastAsia="uk-UA"/>
        </w:rPr>
        <w:t>основании</w:t>
      </w:r>
      <w:proofErr w:type="spellEnd"/>
      <w:r w:rsidRPr="003364E5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  <w:lang w:eastAsia="uk-UA"/>
        </w:rPr>
        <w:t xml:space="preserve"> </w:t>
      </w:r>
      <w:r w:rsidRPr="006D3961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  <w:lang w:val="ru-RU" w:eastAsia="uk-UA"/>
        </w:rPr>
        <w:t>заключ</w:t>
      </w:r>
      <w:r w:rsidR="006D3961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  <w:lang w:val="ru-RU" w:eastAsia="uk-UA"/>
        </w:rPr>
        <w:t>ения отдельных двусторонних сог</w:t>
      </w:r>
      <w:r w:rsidRPr="006D3961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  <w:lang w:val="ru-RU" w:eastAsia="uk-UA"/>
        </w:rPr>
        <w:t>л</w:t>
      </w:r>
      <w:r w:rsidR="006D3961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  <w:lang w:val="ru-RU" w:eastAsia="uk-UA"/>
        </w:rPr>
        <w:t>а</w:t>
      </w:r>
      <w:r w:rsidRPr="006D3961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  <w:lang w:val="ru-RU" w:eastAsia="uk-UA"/>
        </w:rPr>
        <w:t>шений</w:t>
      </w:r>
      <w:r w:rsidRPr="003364E5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  <w:lang w:eastAsia="uk-UA"/>
        </w:rPr>
        <w:t>.</w:t>
      </w:r>
    </w:p>
    <w:p w:rsidR="003364E5" w:rsidRPr="003364E5" w:rsidRDefault="003364E5" w:rsidP="006D3961">
      <w:pPr>
        <w:numPr>
          <w:ilvl w:val="0"/>
          <w:numId w:val="1"/>
        </w:numPr>
        <w:spacing w:after="225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  <w:lang w:eastAsia="uk-UA"/>
        </w:rPr>
      </w:pPr>
      <w:r w:rsidRPr="003364E5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  <w:lang w:eastAsia="uk-UA"/>
        </w:rPr>
        <w:t xml:space="preserve">С США по </w:t>
      </w:r>
      <w:proofErr w:type="spellStart"/>
      <w:r w:rsidRPr="003364E5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  <w:lang w:eastAsia="uk-UA"/>
        </w:rPr>
        <w:t>модели</w:t>
      </w:r>
      <w:proofErr w:type="spellEnd"/>
      <w:r w:rsidRPr="003364E5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  <w:lang w:eastAsia="uk-UA"/>
        </w:rPr>
        <w:t xml:space="preserve"> FATCA.</w:t>
      </w:r>
    </w:p>
    <w:p w:rsidR="003364E5" w:rsidRPr="006D3961" w:rsidRDefault="003364E5" w:rsidP="006D3961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  <w:lang w:val="ru-RU" w:eastAsia="uk-UA"/>
        </w:rPr>
      </w:pPr>
      <w:r w:rsidRPr="006D3961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  <w:lang w:val="ru-RU" w:eastAsia="uk-UA"/>
        </w:rPr>
        <w:t>По поводу взаимодействия и предоставления налоговой  информации другим странам</w:t>
      </w:r>
      <w:r w:rsidR="006D3961" w:rsidRPr="006D3961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  <w:lang w:val="ru-RU" w:eastAsia="uk-UA"/>
        </w:rPr>
        <w:t>, было принято решение о возможности предоставления такой информ</w:t>
      </w:r>
      <w:r w:rsidR="00973143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  <w:lang w:val="ru-RU" w:eastAsia="uk-UA"/>
        </w:rPr>
        <w:t>ации исключительно в рамках так</w:t>
      </w:r>
      <w:r w:rsidR="00973143" w:rsidRPr="00973143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  <w:lang w:val="ru-RU" w:eastAsia="uk-UA"/>
        </w:rPr>
        <w:t xml:space="preserve"> </w:t>
      </w:r>
      <w:r w:rsidR="006D3961" w:rsidRPr="006D3961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  <w:lang w:val="ru-RU" w:eastAsia="uk-UA"/>
        </w:rPr>
        <w:t>называемых «публичных консультаций», сроков для ответа по которым не предусмотрено на законодательном уровне.</w:t>
      </w:r>
    </w:p>
    <w:p w:rsidR="006D3961" w:rsidRDefault="003364E5" w:rsidP="006D3961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  <w:lang w:val="ru-RU" w:eastAsia="uk-UA"/>
        </w:rPr>
      </w:pPr>
      <w:r w:rsidRPr="003364E5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  <w:lang w:eastAsia="uk-UA"/>
        </w:rPr>
        <w:br/>
      </w:r>
      <w:r w:rsidR="006D3961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  <w:lang w:val="ru-RU" w:eastAsia="uk-UA"/>
        </w:rPr>
        <w:t xml:space="preserve">    При этом</w:t>
      </w:r>
      <w:proofErr w:type="gramStart"/>
      <w:r w:rsidR="006D3961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  <w:lang w:val="ru-RU" w:eastAsia="uk-UA"/>
        </w:rPr>
        <w:t>,</w:t>
      </w:r>
      <w:proofErr w:type="gramEnd"/>
      <w:r w:rsidR="006D3961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  <w:lang w:val="ru-RU" w:eastAsia="uk-UA"/>
        </w:rPr>
        <w:t xml:space="preserve"> </w:t>
      </w:r>
      <w:r w:rsidR="006D3961" w:rsidRPr="006D3961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  <w:lang w:val="ru-RU" w:eastAsia="uk-UA"/>
        </w:rPr>
        <w:t>Швейцария оставляет за собой право заключения двусторонних соглашений об обмене налоговой информаций, но при условии обеспечения в договорной стране следующих принципов:</w:t>
      </w:r>
    </w:p>
    <w:p w:rsidR="003364E5" w:rsidRDefault="003364E5" w:rsidP="006D3961">
      <w:pPr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b/>
          <w:bCs/>
          <w:color w:val="222222"/>
          <w:spacing w:val="2"/>
          <w:sz w:val="24"/>
          <w:szCs w:val="24"/>
          <w:bdr w:val="none" w:sz="0" w:space="0" w:color="auto" w:frame="1"/>
          <w:lang w:val="ru-RU" w:eastAsia="uk-UA"/>
        </w:rPr>
      </w:pPr>
      <w:r w:rsidRPr="003364E5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  <w:lang w:eastAsia="uk-UA"/>
        </w:rPr>
        <w:br/>
      </w:r>
      <w:r w:rsidRPr="003364E5">
        <w:rPr>
          <w:rFonts w:ascii="Times New Roman" w:eastAsia="Times New Roman" w:hAnsi="Times New Roman" w:cs="Times New Roman"/>
          <w:b/>
          <w:bCs/>
          <w:color w:val="222222"/>
          <w:spacing w:val="2"/>
          <w:sz w:val="24"/>
          <w:szCs w:val="24"/>
          <w:bdr w:val="none" w:sz="0" w:space="0" w:color="auto" w:frame="1"/>
          <w:lang w:eastAsia="uk-UA"/>
        </w:rPr>
        <w:t xml:space="preserve">1. Верховенство </w:t>
      </w:r>
      <w:proofErr w:type="spellStart"/>
      <w:r w:rsidRPr="003364E5">
        <w:rPr>
          <w:rFonts w:ascii="Times New Roman" w:eastAsia="Times New Roman" w:hAnsi="Times New Roman" w:cs="Times New Roman"/>
          <w:b/>
          <w:bCs/>
          <w:color w:val="222222"/>
          <w:spacing w:val="2"/>
          <w:sz w:val="24"/>
          <w:szCs w:val="24"/>
          <w:bdr w:val="none" w:sz="0" w:space="0" w:color="auto" w:frame="1"/>
          <w:lang w:eastAsia="uk-UA"/>
        </w:rPr>
        <w:t>закона</w:t>
      </w:r>
      <w:proofErr w:type="spellEnd"/>
      <w:r w:rsidRPr="003364E5">
        <w:rPr>
          <w:rFonts w:ascii="Times New Roman" w:eastAsia="Times New Roman" w:hAnsi="Times New Roman" w:cs="Times New Roman"/>
          <w:b/>
          <w:bCs/>
          <w:color w:val="222222"/>
          <w:spacing w:val="2"/>
          <w:sz w:val="24"/>
          <w:szCs w:val="24"/>
          <w:bdr w:val="none" w:sz="0" w:space="0" w:color="auto" w:frame="1"/>
          <w:lang w:eastAsia="uk-UA"/>
        </w:rPr>
        <w:t>.</w:t>
      </w:r>
      <w:r w:rsidRPr="003364E5">
        <w:rPr>
          <w:rFonts w:ascii="Times New Roman" w:eastAsia="Times New Roman" w:hAnsi="Times New Roman" w:cs="Times New Roman"/>
          <w:b/>
          <w:bCs/>
          <w:color w:val="222222"/>
          <w:spacing w:val="2"/>
          <w:sz w:val="24"/>
          <w:szCs w:val="24"/>
          <w:bdr w:val="none" w:sz="0" w:space="0" w:color="auto" w:frame="1"/>
          <w:lang w:eastAsia="uk-UA"/>
        </w:rPr>
        <w:br/>
        <w:t xml:space="preserve">2. </w:t>
      </w:r>
      <w:proofErr w:type="spellStart"/>
      <w:r w:rsidRPr="003364E5">
        <w:rPr>
          <w:rFonts w:ascii="Times New Roman" w:eastAsia="Times New Roman" w:hAnsi="Times New Roman" w:cs="Times New Roman"/>
          <w:b/>
          <w:bCs/>
          <w:color w:val="222222"/>
          <w:spacing w:val="2"/>
          <w:sz w:val="24"/>
          <w:szCs w:val="24"/>
          <w:bdr w:val="none" w:sz="0" w:space="0" w:color="auto" w:frame="1"/>
          <w:lang w:eastAsia="uk-UA"/>
        </w:rPr>
        <w:t>Абсолютн</w:t>
      </w:r>
      <w:r w:rsidR="006D3961" w:rsidRPr="006D3961">
        <w:rPr>
          <w:rFonts w:ascii="Times New Roman" w:eastAsia="Times New Roman" w:hAnsi="Times New Roman" w:cs="Times New Roman"/>
          <w:b/>
          <w:bCs/>
          <w:color w:val="222222"/>
          <w:spacing w:val="2"/>
          <w:sz w:val="24"/>
          <w:szCs w:val="24"/>
          <w:bdr w:val="none" w:sz="0" w:space="0" w:color="auto" w:frame="1"/>
          <w:lang w:val="ru-RU" w:eastAsia="uk-UA"/>
        </w:rPr>
        <w:t>ая</w:t>
      </w:r>
      <w:proofErr w:type="spellEnd"/>
      <w:r w:rsidRPr="003364E5">
        <w:rPr>
          <w:rFonts w:ascii="Times New Roman" w:eastAsia="Times New Roman" w:hAnsi="Times New Roman" w:cs="Times New Roman"/>
          <w:b/>
          <w:bCs/>
          <w:color w:val="222222"/>
          <w:spacing w:val="2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3364E5">
        <w:rPr>
          <w:rFonts w:ascii="Times New Roman" w:eastAsia="Times New Roman" w:hAnsi="Times New Roman" w:cs="Times New Roman"/>
          <w:b/>
          <w:bCs/>
          <w:color w:val="222222"/>
          <w:spacing w:val="2"/>
          <w:sz w:val="24"/>
          <w:szCs w:val="24"/>
          <w:bdr w:val="none" w:sz="0" w:space="0" w:color="auto" w:frame="1"/>
          <w:lang w:eastAsia="uk-UA"/>
        </w:rPr>
        <w:t>конфиденциальность</w:t>
      </w:r>
      <w:proofErr w:type="spellEnd"/>
      <w:r w:rsidRPr="003364E5">
        <w:rPr>
          <w:rFonts w:ascii="Times New Roman" w:eastAsia="Times New Roman" w:hAnsi="Times New Roman" w:cs="Times New Roman"/>
          <w:b/>
          <w:bCs/>
          <w:color w:val="222222"/>
          <w:spacing w:val="2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3364E5">
        <w:rPr>
          <w:rFonts w:ascii="Times New Roman" w:eastAsia="Times New Roman" w:hAnsi="Times New Roman" w:cs="Times New Roman"/>
          <w:b/>
          <w:bCs/>
          <w:color w:val="222222"/>
          <w:spacing w:val="2"/>
          <w:sz w:val="24"/>
          <w:szCs w:val="24"/>
          <w:bdr w:val="none" w:sz="0" w:space="0" w:color="auto" w:frame="1"/>
          <w:lang w:eastAsia="uk-UA"/>
        </w:rPr>
        <w:t>информации</w:t>
      </w:r>
      <w:proofErr w:type="spellEnd"/>
      <w:r w:rsidRPr="003364E5">
        <w:rPr>
          <w:rFonts w:ascii="Times New Roman" w:eastAsia="Times New Roman" w:hAnsi="Times New Roman" w:cs="Times New Roman"/>
          <w:b/>
          <w:bCs/>
          <w:color w:val="222222"/>
          <w:spacing w:val="2"/>
          <w:sz w:val="24"/>
          <w:szCs w:val="24"/>
          <w:bdr w:val="none" w:sz="0" w:space="0" w:color="auto" w:frame="1"/>
          <w:lang w:eastAsia="uk-UA"/>
        </w:rPr>
        <w:t xml:space="preserve">, </w:t>
      </w:r>
      <w:proofErr w:type="spellStart"/>
      <w:r w:rsidRPr="003364E5">
        <w:rPr>
          <w:rFonts w:ascii="Times New Roman" w:eastAsia="Times New Roman" w:hAnsi="Times New Roman" w:cs="Times New Roman"/>
          <w:b/>
          <w:bCs/>
          <w:color w:val="222222"/>
          <w:spacing w:val="2"/>
          <w:sz w:val="24"/>
          <w:szCs w:val="24"/>
          <w:bdr w:val="none" w:sz="0" w:space="0" w:color="auto" w:frame="1"/>
          <w:lang w:eastAsia="uk-UA"/>
        </w:rPr>
        <w:t>подлежащей</w:t>
      </w:r>
      <w:proofErr w:type="spellEnd"/>
      <w:r w:rsidRPr="003364E5">
        <w:rPr>
          <w:rFonts w:ascii="Times New Roman" w:eastAsia="Times New Roman" w:hAnsi="Times New Roman" w:cs="Times New Roman"/>
          <w:b/>
          <w:bCs/>
          <w:color w:val="222222"/>
          <w:spacing w:val="2"/>
          <w:sz w:val="24"/>
          <w:szCs w:val="24"/>
          <w:bdr w:val="none" w:sz="0" w:space="0" w:color="auto" w:frame="1"/>
          <w:lang w:eastAsia="uk-UA"/>
        </w:rPr>
        <w:t xml:space="preserve"> передаче.</w:t>
      </w:r>
    </w:p>
    <w:p w:rsidR="006D3961" w:rsidRPr="003364E5" w:rsidRDefault="006D3961" w:rsidP="006D3961">
      <w:pPr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  <w:lang w:val="ru-RU" w:eastAsia="uk-UA"/>
        </w:rPr>
      </w:pPr>
    </w:p>
    <w:p w:rsidR="006D3961" w:rsidRPr="006D3961" w:rsidRDefault="006D3961" w:rsidP="006D3961">
      <w:pPr>
        <w:spacing w:after="375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  <w:lang w:val="ru-RU" w:eastAsia="uk-UA"/>
        </w:rPr>
      </w:pPr>
      <w:r w:rsidRPr="006D3961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  <w:lang w:val="ru-RU" w:eastAsia="uk-UA"/>
        </w:rPr>
        <w:t xml:space="preserve">Исходя из указанных критериев и предыдущей оценки работы государственных органов ряда стран СНГ и Украины, последние относятся к рисковой группе, и Швейцария </w:t>
      </w:r>
      <w:r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  <w:lang w:val="ru-RU" w:eastAsia="uk-UA"/>
        </w:rPr>
        <w:t>по</w:t>
      </w:r>
      <w:r w:rsidR="00973143" w:rsidRPr="00973143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  <w:lang w:val="ru-RU" w:eastAsia="uk-UA"/>
        </w:rPr>
        <w:t>-</w:t>
      </w:r>
      <w:r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  <w:lang w:val="ru-RU" w:eastAsia="uk-UA"/>
        </w:rPr>
        <w:t xml:space="preserve"> прежнему </w:t>
      </w:r>
      <w:r w:rsidRPr="006D3961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  <w:lang w:val="ru-RU" w:eastAsia="uk-UA"/>
        </w:rPr>
        <w:t>остается «закрытой» для этих стран.</w:t>
      </w:r>
    </w:p>
    <w:p w:rsidR="004A4BB9" w:rsidRPr="00BF2616" w:rsidRDefault="004A4BB9" w:rsidP="004A4BB9">
      <w:pPr>
        <w:spacing w:after="375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pacing w:val="2"/>
          <w:sz w:val="24"/>
          <w:szCs w:val="24"/>
          <w:lang w:val="ru-RU" w:eastAsia="uk-UA"/>
        </w:rPr>
      </w:pPr>
    </w:p>
    <w:p w:rsidR="004A4BB9" w:rsidRPr="00BF2616" w:rsidRDefault="004A4BB9" w:rsidP="004A4BB9">
      <w:pPr>
        <w:spacing w:after="375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pacing w:val="2"/>
          <w:sz w:val="24"/>
          <w:szCs w:val="24"/>
          <w:lang w:val="ru-RU" w:eastAsia="uk-UA"/>
        </w:rPr>
      </w:pPr>
    </w:p>
    <w:p w:rsidR="004A4BB9" w:rsidRPr="00BF2616" w:rsidRDefault="004A4BB9" w:rsidP="004A4BB9">
      <w:pPr>
        <w:spacing w:after="375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pacing w:val="2"/>
          <w:sz w:val="24"/>
          <w:szCs w:val="24"/>
          <w:lang w:val="ru-RU" w:eastAsia="uk-UA"/>
        </w:rPr>
      </w:pPr>
    </w:p>
    <w:p w:rsidR="004A4BB9" w:rsidRPr="00BF2616" w:rsidRDefault="004A4BB9" w:rsidP="004A4BB9">
      <w:pPr>
        <w:spacing w:after="375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pacing w:val="2"/>
          <w:sz w:val="24"/>
          <w:szCs w:val="24"/>
          <w:lang w:val="ru-RU" w:eastAsia="uk-UA"/>
        </w:rPr>
      </w:pPr>
    </w:p>
    <w:p w:rsidR="004A4BB9" w:rsidRPr="00BF2616" w:rsidRDefault="004A4BB9" w:rsidP="004A4BB9">
      <w:pPr>
        <w:spacing w:after="375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pacing w:val="2"/>
          <w:sz w:val="24"/>
          <w:szCs w:val="24"/>
          <w:lang w:val="ru-RU" w:eastAsia="uk-UA"/>
        </w:rPr>
      </w:pPr>
    </w:p>
    <w:p w:rsidR="004A4BB9" w:rsidRPr="00BF2616" w:rsidRDefault="004A4BB9" w:rsidP="004A4BB9">
      <w:pPr>
        <w:spacing w:after="375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pacing w:val="2"/>
          <w:sz w:val="24"/>
          <w:szCs w:val="24"/>
          <w:lang w:val="ru-RU" w:eastAsia="uk-UA"/>
        </w:rPr>
      </w:pPr>
    </w:p>
    <w:p w:rsidR="004A4BB9" w:rsidRPr="00BF2616" w:rsidRDefault="004A4BB9" w:rsidP="004A4BB9">
      <w:pPr>
        <w:spacing w:after="375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pacing w:val="2"/>
          <w:sz w:val="24"/>
          <w:szCs w:val="24"/>
          <w:lang w:val="ru-RU" w:eastAsia="uk-UA"/>
        </w:rPr>
      </w:pPr>
    </w:p>
    <w:p w:rsidR="004A4BB9" w:rsidRPr="00BF2616" w:rsidRDefault="004A4BB9" w:rsidP="004A4BB9">
      <w:pPr>
        <w:spacing w:after="375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pacing w:val="2"/>
          <w:sz w:val="24"/>
          <w:szCs w:val="24"/>
          <w:lang w:val="ru-RU" w:eastAsia="uk-UA"/>
        </w:rPr>
      </w:pPr>
    </w:p>
    <w:p w:rsidR="004A4BB9" w:rsidRPr="00BF2616" w:rsidRDefault="004A4BB9" w:rsidP="004A4BB9">
      <w:pPr>
        <w:spacing w:after="375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pacing w:val="2"/>
          <w:sz w:val="24"/>
          <w:szCs w:val="24"/>
          <w:lang w:val="ru-RU" w:eastAsia="uk-UA"/>
        </w:rPr>
      </w:pPr>
    </w:p>
    <w:p w:rsidR="004A4BB9" w:rsidRPr="00BF2616" w:rsidRDefault="004A4BB9" w:rsidP="004A4BB9">
      <w:pPr>
        <w:spacing w:after="375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pacing w:val="2"/>
          <w:sz w:val="24"/>
          <w:szCs w:val="24"/>
          <w:lang w:val="ru-RU" w:eastAsia="uk-UA"/>
        </w:rPr>
      </w:pPr>
    </w:p>
    <w:p w:rsidR="004A4BB9" w:rsidRPr="00BF2616" w:rsidRDefault="004A4BB9" w:rsidP="004A4BB9">
      <w:pPr>
        <w:spacing w:after="375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pacing w:val="2"/>
          <w:sz w:val="24"/>
          <w:szCs w:val="24"/>
          <w:lang w:val="ru-RU" w:eastAsia="uk-UA"/>
        </w:rPr>
      </w:pPr>
    </w:p>
    <w:p w:rsidR="004A4BB9" w:rsidRPr="00BF2616" w:rsidRDefault="004A4BB9" w:rsidP="004A4BB9">
      <w:pPr>
        <w:spacing w:after="375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pacing w:val="2"/>
          <w:sz w:val="24"/>
          <w:szCs w:val="24"/>
          <w:lang w:val="ru-RU" w:eastAsia="uk-UA"/>
        </w:rPr>
      </w:pPr>
      <w:bookmarkStart w:id="0" w:name="_GoBack"/>
      <w:bookmarkEnd w:id="0"/>
    </w:p>
    <w:sectPr w:rsidR="004A4BB9" w:rsidRPr="00BF26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D09F7"/>
    <w:multiLevelType w:val="multilevel"/>
    <w:tmpl w:val="E368C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CE9"/>
    <w:rsid w:val="00101FAD"/>
    <w:rsid w:val="003364E5"/>
    <w:rsid w:val="004A4BB9"/>
    <w:rsid w:val="00581F48"/>
    <w:rsid w:val="005F31DC"/>
    <w:rsid w:val="006D3961"/>
    <w:rsid w:val="00723BC4"/>
    <w:rsid w:val="0074518E"/>
    <w:rsid w:val="00771457"/>
    <w:rsid w:val="008C0935"/>
    <w:rsid w:val="00911E6C"/>
    <w:rsid w:val="00973143"/>
    <w:rsid w:val="00B062B0"/>
    <w:rsid w:val="00BF2616"/>
    <w:rsid w:val="00C45CE9"/>
    <w:rsid w:val="00CD505B"/>
    <w:rsid w:val="00D8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6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3364E5"/>
  </w:style>
  <w:style w:type="character" w:styleId="a4">
    <w:name w:val="Emphasis"/>
    <w:basedOn w:val="a0"/>
    <w:uiPriority w:val="20"/>
    <w:qFormat/>
    <w:rsid w:val="00101FA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6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3364E5"/>
  </w:style>
  <w:style w:type="character" w:styleId="a4">
    <w:name w:val="Emphasis"/>
    <w:basedOn w:val="a0"/>
    <w:uiPriority w:val="20"/>
    <w:qFormat/>
    <w:rsid w:val="00101F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4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671</Words>
  <Characters>383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Walton</dc:creator>
  <cp:keywords/>
  <dc:description/>
  <cp:lastModifiedBy>Walton</cp:lastModifiedBy>
  <cp:revision>11</cp:revision>
  <dcterms:created xsi:type="dcterms:W3CDTF">2016-10-04T13:12:00Z</dcterms:created>
  <dcterms:modified xsi:type="dcterms:W3CDTF">2016-10-05T13:28:00Z</dcterms:modified>
</cp:coreProperties>
</file>